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CF38" w14:textId="2FA2530C" w:rsidR="003266C6" w:rsidRPr="00794E20" w:rsidRDefault="007F6DA7" w:rsidP="00794E20">
      <w:pPr>
        <w:tabs>
          <w:tab w:val="left" w:pos="284"/>
        </w:tabs>
        <w:spacing w:line="288" w:lineRule="auto"/>
        <w:ind w:right="15"/>
        <w:jc w:val="right"/>
        <w:rPr>
          <w:rFonts w:ascii="Arial" w:hAnsi="Arial" w:cs="Arial"/>
          <w:sz w:val="22"/>
          <w:szCs w:val="22"/>
        </w:rPr>
      </w:pPr>
      <w:r w:rsidRPr="00794E20">
        <w:rPr>
          <w:rFonts w:ascii="Arial" w:hAnsi="Arial" w:cs="Arial"/>
          <w:sz w:val="22"/>
          <w:szCs w:val="22"/>
        </w:rPr>
        <w:tab/>
      </w:r>
      <w:r w:rsidRPr="00794E20">
        <w:rPr>
          <w:rFonts w:ascii="Arial" w:hAnsi="Arial" w:cs="Arial"/>
          <w:sz w:val="22"/>
          <w:szCs w:val="22"/>
        </w:rPr>
        <w:tab/>
      </w:r>
      <w:r w:rsidRPr="00794E20">
        <w:rPr>
          <w:rFonts w:ascii="Arial" w:hAnsi="Arial" w:cs="Arial"/>
          <w:sz w:val="22"/>
          <w:szCs w:val="22"/>
        </w:rPr>
        <w:tab/>
      </w:r>
      <w:r w:rsidRPr="00794E20">
        <w:rPr>
          <w:rFonts w:ascii="Arial" w:hAnsi="Arial" w:cs="Arial"/>
          <w:sz w:val="22"/>
          <w:szCs w:val="22"/>
        </w:rPr>
        <w:tab/>
      </w:r>
      <w:r w:rsidRPr="00794E20">
        <w:rPr>
          <w:rFonts w:ascii="Arial" w:hAnsi="Arial" w:cs="Arial"/>
          <w:sz w:val="22"/>
          <w:szCs w:val="22"/>
        </w:rPr>
        <w:tab/>
      </w:r>
      <w:r w:rsidRPr="00794E20">
        <w:rPr>
          <w:rFonts w:ascii="Arial" w:hAnsi="Arial" w:cs="Arial"/>
          <w:sz w:val="22"/>
          <w:szCs w:val="22"/>
        </w:rPr>
        <w:tab/>
      </w:r>
      <w:r w:rsidRPr="00794E20">
        <w:rPr>
          <w:rFonts w:ascii="Arial" w:hAnsi="Arial" w:cs="Arial"/>
          <w:sz w:val="22"/>
          <w:szCs w:val="22"/>
        </w:rPr>
        <w:tab/>
      </w:r>
      <w:r w:rsidRPr="00794E20">
        <w:rPr>
          <w:rFonts w:ascii="Arial" w:hAnsi="Arial" w:cs="Arial"/>
          <w:sz w:val="22"/>
          <w:szCs w:val="22"/>
        </w:rPr>
        <w:tab/>
      </w:r>
      <w:r w:rsidRPr="00794E20">
        <w:rPr>
          <w:rFonts w:ascii="Arial" w:hAnsi="Arial" w:cs="Arial"/>
          <w:sz w:val="22"/>
          <w:szCs w:val="22"/>
        </w:rPr>
        <w:tab/>
      </w:r>
      <w:r w:rsidRPr="00794E20">
        <w:rPr>
          <w:rFonts w:ascii="Arial" w:hAnsi="Arial" w:cs="Arial"/>
          <w:sz w:val="22"/>
          <w:szCs w:val="22"/>
        </w:rPr>
        <w:tab/>
      </w:r>
      <w:r w:rsidRPr="00794E20">
        <w:rPr>
          <w:rFonts w:ascii="Arial" w:hAnsi="Arial" w:cs="Arial"/>
          <w:sz w:val="22"/>
          <w:szCs w:val="22"/>
        </w:rPr>
        <w:tab/>
      </w:r>
      <w:r w:rsidR="002F549A">
        <w:rPr>
          <w:rFonts w:ascii="Arial" w:hAnsi="Arial" w:cs="Arial"/>
          <w:sz w:val="22"/>
          <w:szCs w:val="22"/>
        </w:rPr>
        <w:t>8</w:t>
      </w:r>
      <w:r w:rsidR="005D6D6A">
        <w:rPr>
          <w:rFonts w:ascii="Arial" w:hAnsi="Arial" w:cs="Arial"/>
          <w:sz w:val="22"/>
          <w:szCs w:val="22"/>
        </w:rPr>
        <w:t xml:space="preserve">. </w:t>
      </w:r>
      <w:r w:rsidR="002F549A">
        <w:rPr>
          <w:rFonts w:ascii="Arial" w:hAnsi="Arial" w:cs="Arial"/>
          <w:sz w:val="22"/>
          <w:szCs w:val="22"/>
        </w:rPr>
        <w:t>Januar</w:t>
      </w:r>
      <w:r w:rsidR="000F3061">
        <w:rPr>
          <w:rFonts w:ascii="Arial" w:hAnsi="Arial" w:cs="Arial"/>
          <w:sz w:val="22"/>
          <w:szCs w:val="22"/>
        </w:rPr>
        <w:t xml:space="preserve"> </w:t>
      </w:r>
      <w:r w:rsidR="00582853" w:rsidRPr="00794E20">
        <w:rPr>
          <w:rFonts w:ascii="Arial" w:hAnsi="Arial" w:cs="Arial"/>
          <w:sz w:val="22"/>
          <w:szCs w:val="22"/>
        </w:rPr>
        <w:t>201</w:t>
      </w:r>
      <w:r w:rsidR="002B421F" w:rsidRPr="00794E20">
        <w:rPr>
          <w:rFonts w:ascii="Arial" w:hAnsi="Arial" w:cs="Arial"/>
          <w:sz w:val="22"/>
          <w:szCs w:val="22"/>
        </w:rPr>
        <w:t>9</w:t>
      </w:r>
    </w:p>
    <w:p w14:paraId="336191C7" w14:textId="77777777" w:rsidR="003266C6" w:rsidRPr="00794E20" w:rsidRDefault="003266C6" w:rsidP="00794E20">
      <w:pPr>
        <w:tabs>
          <w:tab w:val="left" w:pos="284"/>
        </w:tabs>
        <w:spacing w:line="288" w:lineRule="auto"/>
        <w:ind w:right="15"/>
        <w:jc w:val="right"/>
        <w:rPr>
          <w:rFonts w:ascii="Arial" w:hAnsi="Arial" w:cs="Arial"/>
          <w:sz w:val="22"/>
          <w:szCs w:val="22"/>
        </w:rPr>
      </w:pPr>
    </w:p>
    <w:p w14:paraId="411C17BB" w14:textId="77777777" w:rsidR="00E27C2B" w:rsidRPr="00794E20" w:rsidRDefault="00E27C2B" w:rsidP="00794E20">
      <w:pPr>
        <w:tabs>
          <w:tab w:val="left" w:pos="284"/>
        </w:tabs>
        <w:spacing w:line="288" w:lineRule="auto"/>
        <w:ind w:right="15"/>
        <w:rPr>
          <w:rFonts w:ascii="Arial" w:hAnsi="Arial" w:cs="Arial"/>
          <w:sz w:val="22"/>
          <w:szCs w:val="22"/>
        </w:rPr>
      </w:pPr>
    </w:p>
    <w:p w14:paraId="118CB853" w14:textId="5A0D2701" w:rsidR="00372FB8" w:rsidRPr="00794E20" w:rsidRDefault="000F3061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Erhöhte Tragkraft und Steifigkeit</w:t>
      </w:r>
    </w:p>
    <w:p w14:paraId="0B4A682E" w14:textId="266E4A6C" w:rsidR="00024E26" w:rsidRPr="00024E26" w:rsidRDefault="000F3061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Rodriguez ergänzt Sortiment von RTB-Lager</w:t>
      </w:r>
      <w:r w:rsidR="00F767F4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für Werkzeugmaschinen </w:t>
      </w:r>
    </w:p>
    <w:p w14:paraId="5723D7A6" w14:textId="77777777" w:rsidR="00EA7B8C" w:rsidRPr="00794E20" w:rsidRDefault="00EA7B8C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</w:rPr>
      </w:pPr>
    </w:p>
    <w:p w14:paraId="25AAC552" w14:textId="6F8775D5" w:rsidR="00024E26" w:rsidRPr="00024E26" w:rsidRDefault="000F3061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b</w:t>
      </w:r>
      <w:r w:rsidRPr="000F3061">
        <w:rPr>
          <w:rFonts w:ascii="Arial" w:hAnsi="Arial" w:cs="Arial"/>
          <w:b/>
          <w:sz w:val="22"/>
          <w:szCs w:val="22"/>
        </w:rPr>
        <w:t>idirektionale</w:t>
      </w:r>
      <w:r>
        <w:rPr>
          <w:rFonts w:ascii="Arial" w:hAnsi="Arial" w:cs="Arial"/>
          <w:b/>
          <w:sz w:val="22"/>
          <w:szCs w:val="22"/>
        </w:rPr>
        <w:t>n</w:t>
      </w:r>
      <w:r w:rsidRPr="000F3061">
        <w:rPr>
          <w:rFonts w:ascii="Arial" w:hAnsi="Arial" w:cs="Arial"/>
          <w:b/>
          <w:sz w:val="22"/>
          <w:szCs w:val="22"/>
        </w:rPr>
        <w:t xml:space="preserve"> Axial-Radial-Zylinderrollenlager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0F3061">
        <w:rPr>
          <w:rFonts w:ascii="Arial" w:hAnsi="Arial" w:cs="Arial"/>
          <w:b/>
          <w:sz w:val="22"/>
          <w:szCs w:val="22"/>
        </w:rPr>
        <w:t xml:space="preserve">Rotary Table </w:t>
      </w:r>
      <w:proofErr w:type="spellStart"/>
      <w:r w:rsidRPr="000F3061">
        <w:rPr>
          <w:rFonts w:ascii="Arial" w:hAnsi="Arial" w:cs="Arial"/>
          <w:b/>
          <w:sz w:val="22"/>
          <w:szCs w:val="22"/>
        </w:rPr>
        <w:t>Bearings</w:t>
      </w:r>
      <w:proofErr w:type="spellEnd"/>
      <w:r>
        <w:rPr>
          <w:rFonts w:ascii="Arial" w:hAnsi="Arial" w:cs="Arial"/>
          <w:b/>
          <w:sz w:val="22"/>
          <w:szCs w:val="22"/>
        </w:rPr>
        <w:t>, RTB</w:t>
      </w:r>
      <w:r w:rsidRPr="000F3061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sind nun auch in einer HSA-Version erhältlich</w:t>
      </w:r>
      <w:r w:rsidR="00645D81">
        <w:rPr>
          <w:rFonts w:ascii="Arial" w:hAnsi="Arial" w:cs="Arial"/>
          <w:b/>
          <w:sz w:val="22"/>
          <w:szCs w:val="22"/>
        </w:rPr>
        <w:t xml:space="preserve">, die mit einer </w:t>
      </w:r>
      <w:r w:rsidR="004A5EA6">
        <w:rPr>
          <w:rFonts w:ascii="Arial" w:hAnsi="Arial" w:cs="Arial"/>
          <w:b/>
          <w:sz w:val="22"/>
          <w:szCs w:val="22"/>
        </w:rPr>
        <w:t>verbesserten</w:t>
      </w:r>
      <w:r w:rsidR="00645D81">
        <w:rPr>
          <w:rFonts w:ascii="Arial" w:hAnsi="Arial" w:cs="Arial"/>
          <w:b/>
          <w:sz w:val="22"/>
          <w:szCs w:val="22"/>
        </w:rPr>
        <w:t xml:space="preserve"> Steifigkeit, einem um 20% reduzierten Start- und Laufmoment und einer Drehzahlerhöhung von 20% überzeugt. Anwender profitieren</w:t>
      </w:r>
      <w:r w:rsidR="004A5EA6">
        <w:rPr>
          <w:rFonts w:ascii="Arial" w:hAnsi="Arial" w:cs="Arial"/>
          <w:b/>
          <w:sz w:val="22"/>
          <w:szCs w:val="22"/>
        </w:rPr>
        <w:t xml:space="preserve"> zudem</w:t>
      </w:r>
      <w:r w:rsidR="00645D81">
        <w:rPr>
          <w:rFonts w:ascii="Arial" w:hAnsi="Arial" w:cs="Arial"/>
          <w:b/>
          <w:sz w:val="22"/>
          <w:szCs w:val="22"/>
        </w:rPr>
        <w:t xml:space="preserve"> von bis zu </w:t>
      </w:r>
      <w:r w:rsidR="00645D81" w:rsidRPr="00645D81">
        <w:rPr>
          <w:rFonts w:ascii="Arial" w:hAnsi="Arial" w:cs="Arial"/>
          <w:b/>
          <w:sz w:val="22"/>
          <w:szCs w:val="22"/>
        </w:rPr>
        <w:t xml:space="preserve">70% mehr </w:t>
      </w:r>
      <w:proofErr w:type="spellStart"/>
      <w:r w:rsidR="00645D81" w:rsidRPr="00645D81">
        <w:rPr>
          <w:rFonts w:ascii="Arial" w:hAnsi="Arial" w:cs="Arial"/>
          <w:b/>
          <w:sz w:val="22"/>
          <w:szCs w:val="22"/>
        </w:rPr>
        <w:t>Momentensteifigkeit</w:t>
      </w:r>
      <w:proofErr w:type="spellEnd"/>
      <w:r w:rsidR="00645D81" w:rsidRPr="00645D81">
        <w:rPr>
          <w:rFonts w:ascii="Arial" w:hAnsi="Arial" w:cs="Arial"/>
          <w:b/>
          <w:sz w:val="22"/>
          <w:szCs w:val="22"/>
        </w:rPr>
        <w:t xml:space="preserve"> und Tragkraft (axial und radial)</w:t>
      </w:r>
      <w:r w:rsidR="00645D81">
        <w:rPr>
          <w:rFonts w:ascii="Arial" w:hAnsi="Arial" w:cs="Arial"/>
          <w:b/>
          <w:sz w:val="22"/>
          <w:szCs w:val="22"/>
        </w:rPr>
        <w:t xml:space="preserve">. Mit </w:t>
      </w:r>
      <w:r w:rsidR="002502F5">
        <w:rPr>
          <w:rFonts w:ascii="Arial" w:hAnsi="Arial" w:cs="Arial"/>
          <w:b/>
          <w:sz w:val="22"/>
          <w:szCs w:val="22"/>
        </w:rPr>
        <w:t>Bohrungsdurchmessern</w:t>
      </w:r>
      <w:r w:rsidR="00645D81" w:rsidRPr="00645D81">
        <w:rPr>
          <w:rFonts w:ascii="Arial" w:hAnsi="Arial" w:cs="Arial"/>
          <w:b/>
          <w:sz w:val="22"/>
          <w:szCs w:val="22"/>
        </w:rPr>
        <w:t xml:space="preserve"> von 200 bis 58</w:t>
      </w:r>
      <w:r w:rsidR="002502F5">
        <w:rPr>
          <w:rFonts w:ascii="Arial" w:hAnsi="Arial" w:cs="Arial"/>
          <w:b/>
          <w:sz w:val="22"/>
          <w:szCs w:val="22"/>
        </w:rPr>
        <w:t xml:space="preserve">0 mm bietet Rodriguez ein komplettes Lieferprogramm für nahezu jede Anwendung. </w:t>
      </w:r>
    </w:p>
    <w:p w14:paraId="63B7E08F" w14:textId="65713F3C" w:rsidR="00EA7B8C" w:rsidRDefault="00EA7B8C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</w:rPr>
      </w:pPr>
    </w:p>
    <w:p w14:paraId="7BF75BD5" w14:textId="03E7184F" w:rsidR="00EA7B8C" w:rsidRDefault="002502F5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„Diese </w:t>
      </w:r>
      <w:r w:rsidRPr="002502F5">
        <w:rPr>
          <w:rFonts w:ascii="Arial" w:hAnsi="Arial" w:cs="Arial"/>
          <w:sz w:val="22"/>
          <w:szCs w:val="22"/>
        </w:rPr>
        <w:t>deutlichen Verbesserung</w:t>
      </w:r>
      <w:r w:rsidR="009D485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konnten</w:t>
      </w:r>
      <w:r w:rsidR="004A5EA6">
        <w:rPr>
          <w:rFonts w:ascii="Arial" w:hAnsi="Arial" w:cs="Arial"/>
          <w:sz w:val="22"/>
          <w:szCs w:val="22"/>
        </w:rPr>
        <w:t xml:space="preserve"> unter anderem</w:t>
      </w:r>
      <w:r>
        <w:rPr>
          <w:rFonts w:ascii="Arial" w:hAnsi="Arial" w:cs="Arial"/>
          <w:sz w:val="22"/>
          <w:szCs w:val="22"/>
        </w:rPr>
        <w:t xml:space="preserve"> durch eine Neuberechnung der </w:t>
      </w:r>
      <w:hyperlink r:id="rId7" w:history="1">
        <w:r w:rsidR="00F6178B" w:rsidRPr="00F6178B">
          <w:rPr>
            <w:rStyle w:val="Hyperlink"/>
            <w:rFonts w:ascii="Arial" w:hAnsi="Arial" w:cs="Arial"/>
            <w:sz w:val="22"/>
            <w:szCs w:val="22"/>
          </w:rPr>
          <w:t>RTB-</w:t>
        </w:r>
        <w:r w:rsidRPr="00F6178B">
          <w:rPr>
            <w:rStyle w:val="Hyperlink"/>
            <w:rFonts w:ascii="Arial" w:hAnsi="Arial" w:cs="Arial"/>
            <w:sz w:val="22"/>
            <w:szCs w:val="22"/>
          </w:rPr>
          <w:t>Lager</w:t>
        </w:r>
      </w:hyperlink>
      <w:r>
        <w:rPr>
          <w:rFonts w:ascii="Arial" w:hAnsi="Arial" w:cs="Arial"/>
          <w:sz w:val="22"/>
          <w:szCs w:val="22"/>
        </w:rPr>
        <w:t xml:space="preserve"> durch den Hersteller erzielt werden“, erläutert </w:t>
      </w:r>
      <w:r w:rsidRPr="002502F5">
        <w:rPr>
          <w:rFonts w:ascii="Arial" w:hAnsi="Arial" w:cs="Arial"/>
          <w:sz w:val="22"/>
          <w:szCs w:val="22"/>
        </w:rPr>
        <w:t xml:space="preserve">Ulrich Schroth, Geschäftsbereichsleiter Value </w:t>
      </w:r>
      <w:proofErr w:type="spellStart"/>
      <w:r w:rsidRPr="002502F5">
        <w:rPr>
          <w:rFonts w:ascii="Arial" w:hAnsi="Arial" w:cs="Arial"/>
          <w:sz w:val="22"/>
          <w:szCs w:val="22"/>
        </w:rPr>
        <w:t>Added</w:t>
      </w:r>
      <w:proofErr w:type="spellEnd"/>
      <w:r w:rsidRPr="002502F5">
        <w:rPr>
          <w:rFonts w:ascii="Arial" w:hAnsi="Arial" w:cs="Arial"/>
          <w:sz w:val="22"/>
          <w:szCs w:val="22"/>
        </w:rPr>
        <w:t xml:space="preserve"> Products bei Rodriguez.</w:t>
      </w:r>
      <w:r>
        <w:rPr>
          <w:rFonts w:ascii="Arial" w:hAnsi="Arial" w:cs="Arial"/>
          <w:sz w:val="22"/>
          <w:szCs w:val="22"/>
        </w:rPr>
        <w:t xml:space="preserve"> „</w:t>
      </w:r>
      <w:r w:rsidRPr="002502F5">
        <w:rPr>
          <w:rFonts w:ascii="Arial" w:hAnsi="Arial" w:cs="Arial"/>
          <w:sz w:val="22"/>
          <w:szCs w:val="22"/>
        </w:rPr>
        <w:t xml:space="preserve">Verbesserte </w:t>
      </w:r>
      <w:r>
        <w:rPr>
          <w:rFonts w:ascii="Arial" w:hAnsi="Arial" w:cs="Arial"/>
          <w:sz w:val="22"/>
          <w:szCs w:val="22"/>
        </w:rPr>
        <w:t>M</w:t>
      </w:r>
      <w:r w:rsidRPr="002502F5">
        <w:rPr>
          <w:rFonts w:ascii="Arial" w:hAnsi="Arial" w:cs="Arial"/>
          <w:sz w:val="22"/>
          <w:szCs w:val="22"/>
        </w:rPr>
        <w:t xml:space="preserve">odelle und neue </w:t>
      </w:r>
      <w:r>
        <w:rPr>
          <w:rFonts w:ascii="Arial" w:hAnsi="Arial" w:cs="Arial"/>
          <w:sz w:val="22"/>
          <w:szCs w:val="22"/>
        </w:rPr>
        <w:t>S</w:t>
      </w:r>
      <w:r w:rsidRPr="002502F5">
        <w:rPr>
          <w:rFonts w:ascii="Arial" w:hAnsi="Arial" w:cs="Arial"/>
          <w:sz w:val="22"/>
          <w:szCs w:val="22"/>
        </w:rPr>
        <w:t>oftware</w:t>
      </w:r>
      <w:r>
        <w:rPr>
          <w:rFonts w:ascii="Arial" w:hAnsi="Arial" w:cs="Arial"/>
          <w:sz w:val="22"/>
          <w:szCs w:val="22"/>
        </w:rPr>
        <w:t xml:space="preserve"> ermöglichten eine genauere Kalkulation. So ließen sich </w:t>
      </w:r>
      <w:r w:rsidRPr="002502F5">
        <w:rPr>
          <w:rFonts w:ascii="Arial" w:hAnsi="Arial" w:cs="Arial"/>
          <w:sz w:val="22"/>
          <w:szCs w:val="22"/>
        </w:rPr>
        <w:t>die neuen Steifigkeitswerte erzielen und bestätigen</w:t>
      </w:r>
      <w:r>
        <w:rPr>
          <w:rFonts w:ascii="Arial" w:hAnsi="Arial" w:cs="Arial"/>
          <w:sz w:val="22"/>
          <w:szCs w:val="22"/>
        </w:rPr>
        <w:t>.</w:t>
      </w:r>
      <w:r w:rsidR="004A5EA6">
        <w:rPr>
          <w:rFonts w:ascii="Arial" w:hAnsi="Arial" w:cs="Arial"/>
          <w:sz w:val="22"/>
          <w:szCs w:val="22"/>
        </w:rPr>
        <w:t xml:space="preserve"> </w:t>
      </w:r>
      <w:r w:rsidR="004A5EA6" w:rsidRPr="002502F5">
        <w:rPr>
          <w:rFonts w:ascii="Arial" w:hAnsi="Arial" w:cs="Arial"/>
          <w:sz w:val="22"/>
          <w:szCs w:val="22"/>
        </w:rPr>
        <w:t>Tests und Entwicklungen in Zusammenarbeit mit ausgewählten Kunden</w:t>
      </w:r>
      <w:r w:rsidR="004A5EA6">
        <w:rPr>
          <w:rFonts w:ascii="Arial" w:hAnsi="Arial" w:cs="Arial"/>
          <w:sz w:val="22"/>
          <w:szCs w:val="22"/>
        </w:rPr>
        <w:t xml:space="preserve"> führten zudem zu wichtigen Erfahrungen und einer vermehrten Sachkenntnis auf diesem Gebiet.</w:t>
      </w:r>
      <w:r>
        <w:rPr>
          <w:rFonts w:ascii="Arial" w:hAnsi="Arial" w:cs="Arial"/>
          <w:sz w:val="22"/>
          <w:szCs w:val="22"/>
        </w:rPr>
        <w:t>“</w:t>
      </w:r>
      <w:r w:rsidR="004A5EA6">
        <w:rPr>
          <w:rFonts w:ascii="Arial" w:hAnsi="Arial" w:cs="Arial"/>
          <w:sz w:val="22"/>
          <w:szCs w:val="22"/>
        </w:rPr>
        <w:t xml:space="preserve"> Der Hersteller hat außerdem den Produktionsprozess vor allem bezüglich der Wärmebehandlung optimiert, s</w:t>
      </w:r>
      <w:r w:rsidR="004A5EA6" w:rsidRPr="002502F5">
        <w:rPr>
          <w:rFonts w:ascii="Arial" w:hAnsi="Arial" w:cs="Arial"/>
          <w:sz w:val="22"/>
          <w:szCs w:val="22"/>
        </w:rPr>
        <w:t>triktere Lieferbedingungen</w:t>
      </w:r>
      <w:r w:rsidR="004A5EA6">
        <w:rPr>
          <w:rFonts w:ascii="Arial" w:hAnsi="Arial" w:cs="Arial"/>
          <w:sz w:val="22"/>
          <w:szCs w:val="22"/>
        </w:rPr>
        <w:t xml:space="preserve"> bei der</w:t>
      </w:r>
      <w:r w:rsidR="004A5EA6" w:rsidRPr="002502F5">
        <w:rPr>
          <w:rFonts w:ascii="Arial" w:hAnsi="Arial" w:cs="Arial"/>
          <w:sz w:val="22"/>
          <w:szCs w:val="22"/>
        </w:rPr>
        <w:t xml:space="preserve"> Rohmaterialbeschaffung</w:t>
      </w:r>
      <w:r w:rsidR="004A5EA6">
        <w:rPr>
          <w:rFonts w:ascii="Arial" w:hAnsi="Arial" w:cs="Arial"/>
          <w:sz w:val="22"/>
          <w:szCs w:val="22"/>
        </w:rPr>
        <w:t xml:space="preserve"> haben sich positiv auf Reinheitsgrad und Qualität der Lager ausgewirkt. Insgesamt ließen sich so verbesserte mechanische Eigenschaften erzielen. </w:t>
      </w:r>
    </w:p>
    <w:p w14:paraId="2A73AD70" w14:textId="3CC34838" w:rsidR="004A5EA6" w:rsidRDefault="004A5EA6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</w:rPr>
      </w:pPr>
    </w:p>
    <w:p w14:paraId="0A08AF1E" w14:textId="6B1C283B" w:rsidR="00325124" w:rsidRPr="00325124" w:rsidRDefault="00325124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bCs/>
          <w:sz w:val="22"/>
          <w:szCs w:val="22"/>
        </w:rPr>
      </w:pPr>
      <w:r w:rsidRPr="00325124">
        <w:rPr>
          <w:rFonts w:ascii="Arial" w:hAnsi="Arial" w:cs="Arial"/>
          <w:bCs/>
          <w:sz w:val="22"/>
          <w:szCs w:val="22"/>
        </w:rPr>
        <w:t>D</w:t>
      </w:r>
      <w:r w:rsidRPr="00325124">
        <w:rPr>
          <w:rFonts w:ascii="Arial" w:hAnsi="Arial" w:cs="Arial"/>
          <w:sz w:val="22"/>
          <w:szCs w:val="22"/>
        </w:rPr>
        <w:t>ie hochpräzisen Axial-Radial-Zylinderrollenlager der RTB-Serie</w:t>
      </w:r>
      <w:r w:rsidRPr="00325124">
        <w:rPr>
          <w:rFonts w:ascii="Arial" w:hAnsi="Arial" w:cs="Arial"/>
          <w:bCs/>
          <w:sz w:val="22"/>
          <w:szCs w:val="22"/>
        </w:rPr>
        <w:t xml:space="preserve"> eignen sich besonders für die Positionierung von Dreh- oder Rundtischen in Bearbeitungszentren</w:t>
      </w:r>
      <w:r w:rsidRPr="00325124">
        <w:rPr>
          <w:rFonts w:ascii="Arial" w:hAnsi="Arial" w:cs="Arial"/>
          <w:sz w:val="22"/>
          <w:szCs w:val="22"/>
        </w:rPr>
        <w:t xml:space="preserve">. </w:t>
      </w:r>
      <w:r w:rsidRPr="00325124">
        <w:rPr>
          <w:rFonts w:ascii="Arial" w:hAnsi="Arial" w:cs="Arial"/>
          <w:bCs/>
          <w:sz w:val="22"/>
          <w:szCs w:val="22"/>
        </w:rPr>
        <w:t xml:space="preserve">Dank ihres kippsteifen Verhaltens erfüllen sie die </w:t>
      </w:r>
      <w:r w:rsidRPr="00325124">
        <w:rPr>
          <w:rFonts w:ascii="Arial" w:hAnsi="Arial" w:cs="Arial"/>
          <w:sz w:val="22"/>
          <w:szCs w:val="22"/>
        </w:rPr>
        <w:t>hohen Anforderungen an Genauigkeit, Tragfähigkeit und Steifigkeit in der spanenden Bearbeitung.</w:t>
      </w:r>
      <w:r w:rsidRPr="00325124">
        <w:rPr>
          <w:rFonts w:asciiTheme="minorHAnsi" w:hAnsiTheme="minorHAnsi"/>
          <w:bCs/>
          <w:sz w:val="22"/>
          <w:szCs w:val="22"/>
        </w:rPr>
        <w:t xml:space="preserve"> </w:t>
      </w:r>
      <w:r w:rsidRPr="00325124">
        <w:rPr>
          <w:rFonts w:ascii="Arial" w:hAnsi="Arial" w:cs="Arial"/>
          <w:bCs/>
          <w:sz w:val="22"/>
          <w:szCs w:val="22"/>
        </w:rPr>
        <w:t xml:space="preserve">Speziell für den Einsatz in </w:t>
      </w:r>
      <w:proofErr w:type="spellStart"/>
      <w:r w:rsidRPr="00325124">
        <w:rPr>
          <w:rFonts w:ascii="Arial" w:hAnsi="Arial" w:cs="Arial"/>
          <w:bCs/>
          <w:sz w:val="22"/>
          <w:szCs w:val="22"/>
        </w:rPr>
        <w:t>Torque</w:t>
      </w:r>
      <w:proofErr w:type="spellEnd"/>
      <w:r w:rsidRPr="00325124">
        <w:rPr>
          <w:rFonts w:ascii="Arial" w:hAnsi="Arial" w:cs="Arial"/>
          <w:bCs/>
          <w:sz w:val="22"/>
          <w:szCs w:val="22"/>
        </w:rPr>
        <w:t>-getriebenen Rundtischen sind die RTB-Lager auch mit einem integrierten Winkelmesssystem (RTB... A</w:t>
      </w:r>
      <w:r w:rsidR="00C64EB9">
        <w:rPr>
          <w:rFonts w:ascii="Arial" w:hAnsi="Arial" w:cs="Arial"/>
          <w:bCs/>
          <w:sz w:val="22"/>
          <w:szCs w:val="22"/>
        </w:rPr>
        <w:t>B</w:t>
      </w:r>
      <w:r w:rsidRPr="00325124">
        <w:rPr>
          <w:rFonts w:ascii="Arial" w:hAnsi="Arial" w:cs="Arial"/>
          <w:bCs/>
          <w:sz w:val="22"/>
          <w:szCs w:val="22"/>
        </w:rPr>
        <w:t xml:space="preserve">S) verfügbar. Dank der </w:t>
      </w:r>
      <w:r w:rsidR="00C64EB9">
        <w:rPr>
          <w:rFonts w:ascii="Arial" w:hAnsi="Arial" w:cs="Arial"/>
          <w:bCs/>
          <w:sz w:val="22"/>
          <w:szCs w:val="22"/>
        </w:rPr>
        <w:t>absoluten</w:t>
      </w:r>
      <w:r w:rsidRPr="00325124">
        <w:rPr>
          <w:rFonts w:ascii="Arial" w:hAnsi="Arial" w:cs="Arial"/>
          <w:bCs/>
          <w:sz w:val="22"/>
          <w:szCs w:val="22"/>
        </w:rPr>
        <w:t xml:space="preserve"> Messmethode sind diese Lager robust, temperaturstabil und einfach zu installieren. Das System ist zudem modular aufgebaut, sodass es alle Anforderungen an Auflösung und Präzision erfüllt.</w:t>
      </w:r>
    </w:p>
    <w:p w14:paraId="64EC8290" w14:textId="77777777" w:rsidR="000F3061" w:rsidRPr="00794E20" w:rsidRDefault="000F3061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</w:rPr>
      </w:pPr>
    </w:p>
    <w:p w14:paraId="500379ED" w14:textId="25657425" w:rsidR="00932E9C" w:rsidRPr="00794E20" w:rsidRDefault="00932E9C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</w:rPr>
      </w:pPr>
      <w:r w:rsidRPr="00794E20">
        <w:rPr>
          <w:rFonts w:ascii="Arial" w:hAnsi="Arial" w:cs="Arial"/>
          <w:sz w:val="22"/>
          <w:szCs w:val="22"/>
        </w:rPr>
        <w:t>(</w:t>
      </w:r>
      <w:r w:rsidR="005D6FA7">
        <w:rPr>
          <w:rFonts w:ascii="Arial" w:hAnsi="Arial" w:cs="Arial"/>
          <w:sz w:val="22"/>
          <w:szCs w:val="22"/>
        </w:rPr>
        <w:t>1.9</w:t>
      </w:r>
      <w:r w:rsidR="00B62868">
        <w:rPr>
          <w:rFonts w:ascii="Arial" w:hAnsi="Arial" w:cs="Arial"/>
          <w:sz w:val="22"/>
          <w:szCs w:val="22"/>
        </w:rPr>
        <w:t>7</w:t>
      </w:r>
      <w:r w:rsidR="008F4A41">
        <w:rPr>
          <w:rFonts w:ascii="Arial" w:hAnsi="Arial" w:cs="Arial"/>
          <w:sz w:val="22"/>
          <w:szCs w:val="22"/>
        </w:rPr>
        <w:t>1</w:t>
      </w:r>
      <w:r w:rsidR="00DB175B" w:rsidRPr="00794E20">
        <w:rPr>
          <w:rFonts w:ascii="Arial" w:hAnsi="Arial" w:cs="Arial"/>
          <w:sz w:val="22"/>
          <w:szCs w:val="22"/>
        </w:rPr>
        <w:t xml:space="preserve"> </w:t>
      </w:r>
      <w:r w:rsidRPr="00794E20">
        <w:rPr>
          <w:rFonts w:ascii="Arial" w:hAnsi="Arial" w:cs="Arial"/>
          <w:sz w:val="22"/>
          <w:szCs w:val="22"/>
        </w:rPr>
        <w:t>Zeichen inkl. Leerzeichen)</w:t>
      </w:r>
    </w:p>
    <w:p w14:paraId="0CA442BF" w14:textId="6C9F1D01" w:rsidR="00A764A3" w:rsidRDefault="00A764A3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</w:rPr>
      </w:pPr>
    </w:p>
    <w:p w14:paraId="2F28AE5E" w14:textId="46B6217E" w:rsidR="00D944E4" w:rsidRDefault="00D944E4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</w:rPr>
      </w:pPr>
    </w:p>
    <w:p w14:paraId="542FB457" w14:textId="45265814" w:rsidR="00D944E4" w:rsidRDefault="00D944E4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</w:rPr>
      </w:pPr>
    </w:p>
    <w:p w14:paraId="6B0DD560" w14:textId="77777777" w:rsidR="00D944E4" w:rsidRDefault="00D944E4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</w:rPr>
      </w:pPr>
    </w:p>
    <w:p w14:paraId="4707D223" w14:textId="77777777" w:rsidR="00794E20" w:rsidRPr="00794E20" w:rsidRDefault="00794E20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</w:rPr>
      </w:pPr>
    </w:p>
    <w:p w14:paraId="397F6F14" w14:textId="2952B57A" w:rsidR="003266C6" w:rsidRDefault="00A764A3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b/>
          <w:sz w:val="22"/>
          <w:szCs w:val="22"/>
        </w:rPr>
      </w:pPr>
      <w:r w:rsidRPr="00794E20">
        <w:rPr>
          <w:rFonts w:ascii="Arial" w:hAnsi="Arial" w:cs="Arial"/>
          <w:b/>
          <w:sz w:val="22"/>
          <w:szCs w:val="22"/>
        </w:rPr>
        <w:lastRenderedPageBreak/>
        <w:t>Bildunterschrift</w:t>
      </w:r>
      <w:r w:rsidR="008E6709">
        <w:rPr>
          <w:rFonts w:ascii="Arial" w:hAnsi="Arial" w:cs="Arial"/>
          <w:b/>
          <w:sz w:val="22"/>
          <w:szCs w:val="22"/>
        </w:rPr>
        <w:t>:</w:t>
      </w:r>
    </w:p>
    <w:p w14:paraId="0ABDAFF3" w14:textId="532DD305" w:rsidR="00D944E4" w:rsidRPr="00E03051" w:rsidRDefault="00375114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</w:rPr>
      </w:pPr>
      <w:r w:rsidRPr="00375114">
        <w:rPr>
          <w:rFonts w:ascii="Arial" w:hAnsi="Arial" w:cs="Arial"/>
          <w:b/>
          <w:sz w:val="22"/>
          <w:szCs w:val="22"/>
        </w:rPr>
        <w:t>Rodriguez-RTB-</w:t>
      </w:r>
      <w:r w:rsidR="00411805" w:rsidRPr="00411805">
        <w:rPr>
          <w:rFonts w:ascii="Arial" w:hAnsi="Arial" w:cs="Arial"/>
          <w:b/>
          <w:sz w:val="22"/>
          <w:szCs w:val="22"/>
        </w:rPr>
        <w:t>Axial-Zylinderrollenlager-CMYK</w:t>
      </w:r>
      <w:bookmarkStart w:id="0" w:name="_GoBack"/>
      <w:bookmarkEnd w:id="0"/>
      <w:r w:rsidR="00D944E4">
        <w:rPr>
          <w:rFonts w:ascii="Arial" w:hAnsi="Arial" w:cs="Arial"/>
          <w:b/>
          <w:sz w:val="22"/>
          <w:szCs w:val="22"/>
        </w:rPr>
        <w:t xml:space="preserve">.jpg: </w:t>
      </w:r>
      <w:r w:rsidR="00D944E4" w:rsidRPr="00F6178B">
        <w:rPr>
          <w:rFonts w:ascii="Arial" w:hAnsi="Arial" w:cs="Arial"/>
          <w:sz w:val="22"/>
          <w:szCs w:val="22"/>
        </w:rPr>
        <w:t xml:space="preserve">Die bidirektionalen Axial-Radial-Zylinderrollenlager (Rotary Table </w:t>
      </w:r>
      <w:proofErr w:type="spellStart"/>
      <w:r w:rsidR="00D944E4" w:rsidRPr="00F6178B">
        <w:rPr>
          <w:rFonts w:ascii="Arial" w:hAnsi="Arial" w:cs="Arial"/>
          <w:sz w:val="22"/>
          <w:szCs w:val="22"/>
        </w:rPr>
        <w:t>Bearings</w:t>
      </w:r>
      <w:proofErr w:type="spellEnd"/>
      <w:r w:rsidR="00D944E4" w:rsidRPr="00F6178B">
        <w:rPr>
          <w:rFonts w:ascii="Arial" w:hAnsi="Arial" w:cs="Arial"/>
          <w:sz w:val="22"/>
          <w:szCs w:val="22"/>
        </w:rPr>
        <w:t>, RTB) sind</w:t>
      </w:r>
      <w:r w:rsidR="00D944E4">
        <w:rPr>
          <w:rFonts w:ascii="Arial" w:hAnsi="Arial" w:cs="Arial"/>
          <w:sz w:val="22"/>
          <w:szCs w:val="22"/>
        </w:rPr>
        <w:t xml:space="preserve"> bei Rodriguez</w:t>
      </w:r>
      <w:r w:rsidR="00D944E4" w:rsidRPr="00F6178B">
        <w:rPr>
          <w:rFonts w:ascii="Arial" w:hAnsi="Arial" w:cs="Arial"/>
          <w:sz w:val="22"/>
          <w:szCs w:val="22"/>
        </w:rPr>
        <w:t xml:space="preserve"> nun auch in einer HSA-Version erhältlich.</w:t>
      </w:r>
    </w:p>
    <w:p w14:paraId="2A13BB05" w14:textId="77777777" w:rsidR="00D944E4" w:rsidRPr="009F0BB0" w:rsidRDefault="00D944E4" w:rsidP="008F4A41">
      <w:pPr>
        <w:widowControl w:val="0"/>
        <w:suppressAutoHyphens/>
        <w:spacing w:line="288" w:lineRule="auto"/>
      </w:pPr>
      <w:r w:rsidRPr="007D20C2">
        <w:rPr>
          <w:rFonts w:ascii="Arial" w:hAnsi="Arial" w:cs="Arial"/>
          <w:sz w:val="22"/>
          <w:szCs w:val="22"/>
        </w:rPr>
        <w:t xml:space="preserve">Bild: </w:t>
      </w:r>
      <w:proofErr w:type="spellStart"/>
      <w:r w:rsidRPr="009F0BB0">
        <w:rPr>
          <w:rFonts w:ascii="Arial" w:hAnsi="Arial" w:cs="Arial"/>
          <w:color w:val="000000"/>
          <w:sz w:val="22"/>
          <w:szCs w:val="22"/>
        </w:rPr>
        <w:t>Unitec</w:t>
      </w:r>
      <w:proofErr w:type="spellEnd"/>
      <w:r w:rsidRPr="009F0BB0">
        <w:rPr>
          <w:rFonts w:ascii="Arial" w:hAnsi="Arial" w:cs="Arial"/>
          <w:color w:val="000000"/>
          <w:sz w:val="22"/>
          <w:szCs w:val="22"/>
        </w:rPr>
        <w:t xml:space="preserve"> | Rodriguez GmbH</w:t>
      </w:r>
    </w:p>
    <w:p w14:paraId="75AAE2DB" w14:textId="77777777" w:rsidR="0077147D" w:rsidRPr="00794E20" w:rsidRDefault="0077147D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sz w:val="22"/>
          <w:szCs w:val="22"/>
        </w:rPr>
      </w:pPr>
    </w:p>
    <w:p w14:paraId="5B77ABD8" w14:textId="77777777" w:rsidR="00266929" w:rsidRPr="00794E20" w:rsidRDefault="00266929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sz w:val="22"/>
          <w:szCs w:val="22"/>
          <w:u w:val="single"/>
        </w:rPr>
      </w:pPr>
    </w:p>
    <w:p w14:paraId="5E60BD0B" w14:textId="77777777" w:rsidR="00F26C8C" w:rsidRPr="00F26C8C" w:rsidRDefault="00F26C8C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b/>
          <w:sz w:val="22"/>
          <w:szCs w:val="22"/>
        </w:rPr>
      </w:pPr>
      <w:r w:rsidRPr="00F26C8C">
        <w:rPr>
          <w:rFonts w:ascii="Arial" w:hAnsi="Arial"/>
          <w:b/>
          <w:sz w:val="22"/>
          <w:szCs w:val="22"/>
        </w:rPr>
        <w:t>Meta-Tag:</w:t>
      </w:r>
    </w:p>
    <w:p w14:paraId="7DEB0697" w14:textId="77777777" w:rsidR="00F6178B" w:rsidRDefault="00F6178B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Rodriguez ergänzt Sortiment von RTB-Lagern</w:t>
      </w:r>
    </w:p>
    <w:p w14:paraId="44B69CEA" w14:textId="6ADCEF67" w:rsidR="00794E20" w:rsidRPr="00F6178B" w:rsidRDefault="00F6178B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</w:rPr>
      </w:pPr>
      <w:r w:rsidRPr="00F6178B">
        <w:rPr>
          <w:rFonts w:ascii="Arial" w:hAnsi="Arial" w:cs="Arial"/>
          <w:sz w:val="22"/>
          <w:szCs w:val="22"/>
        </w:rPr>
        <w:t xml:space="preserve">Die bidirektionalen Axial-Radial-Zylinderrollenlager (Rotary Table </w:t>
      </w:r>
      <w:proofErr w:type="spellStart"/>
      <w:r w:rsidRPr="00F6178B">
        <w:rPr>
          <w:rFonts w:ascii="Arial" w:hAnsi="Arial" w:cs="Arial"/>
          <w:sz w:val="22"/>
          <w:szCs w:val="22"/>
        </w:rPr>
        <w:t>Bearings</w:t>
      </w:r>
      <w:proofErr w:type="spellEnd"/>
      <w:r w:rsidRPr="00F6178B">
        <w:rPr>
          <w:rFonts w:ascii="Arial" w:hAnsi="Arial" w:cs="Arial"/>
          <w:sz w:val="22"/>
          <w:szCs w:val="22"/>
        </w:rPr>
        <w:t>, RTB) sind nun auch in einer HSA-Version erhältlich.</w:t>
      </w:r>
    </w:p>
    <w:p w14:paraId="38D92CBE" w14:textId="51FA7C11" w:rsidR="00F6178B" w:rsidRDefault="00F6178B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sz w:val="22"/>
          <w:szCs w:val="22"/>
        </w:rPr>
      </w:pPr>
    </w:p>
    <w:p w14:paraId="11767C6F" w14:textId="77777777" w:rsidR="00D944E4" w:rsidRPr="00794E20" w:rsidRDefault="00D944E4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sz w:val="22"/>
          <w:szCs w:val="22"/>
        </w:rPr>
      </w:pPr>
    </w:p>
    <w:p w14:paraId="1CB07DA5" w14:textId="6CE50737" w:rsidR="0077147D" w:rsidRPr="00794E20" w:rsidRDefault="0077147D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b/>
          <w:sz w:val="22"/>
          <w:szCs w:val="22"/>
        </w:rPr>
      </w:pPr>
      <w:r w:rsidRPr="00794E20">
        <w:rPr>
          <w:rFonts w:ascii="Arial" w:hAnsi="Arial"/>
          <w:b/>
          <w:sz w:val="22"/>
          <w:szCs w:val="22"/>
        </w:rPr>
        <w:t>Keywords</w:t>
      </w:r>
      <w:r w:rsidR="008E6709">
        <w:rPr>
          <w:rFonts w:ascii="Arial" w:hAnsi="Arial"/>
          <w:b/>
          <w:sz w:val="22"/>
          <w:szCs w:val="22"/>
        </w:rPr>
        <w:t>:</w:t>
      </w:r>
    </w:p>
    <w:p w14:paraId="7A8060AA" w14:textId="1A901504" w:rsidR="00880267" w:rsidRPr="00D944E4" w:rsidRDefault="00F6178B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sz w:val="22"/>
          <w:szCs w:val="22"/>
        </w:rPr>
      </w:pPr>
      <w:r w:rsidRPr="00D944E4">
        <w:rPr>
          <w:rFonts w:ascii="Arial" w:hAnsi="Arial" w:cs="Arial"/>
          <w:sz w:val="22"/>
          <w:szCs w:val="22"/>
        </w:rPr>
        <w:t xml:space="preserve">Axial-Radial-Zylinderrollenlager, Rotary Table </w:t>
      </w:r>
      <w:proofErr w:type="spellStart"/>
      <w:r w:rsidRPr="00D944E4">
        <w:rPr>
          <w:rFonts w:ascii="Arial" w:hAnsi="Arial" w:cs="Arial"/>
          <w:sz w:val="22"/>
          <w:szCs w:val="22"/>
        </w:rPr>
        <w:t>Bearings</w:t>
      </w:r>
      <w:proofErr w:type="spellEnd"/>
      <w:r w:rsidRPr="00D944E4">
        <w:rPr>
          <w:rFonts w:ascii="Arial" w:hAnsi="Arial" w:cs="Arial"/>
          <w:sz w:val="22"/>
          <w:szCs w:val="22"/>
        </w:rPr>
        <w:t>, RTB, Präzisionslager, Werkzeugmaschinen, Drehtische, Bearbeitungszentren</w:t>
      </w:r>
      <w:r w:rsidR="006E3CF8">
        <w:rPr>
          <w:rFonts w:ascii="Arial" w:hAnsi="Arial" w:cs="Arial"/>
          <w:sz w:val="22"/>
          <w:szCs w:val="22"/>
        </w:rPr>
        <w:t>, Rodriguez</w:t>
      </w:r>
    </w:p>
    <w:p w14:paraId="61F14690" w14:textId="09906327" w:rsidR="00D53F5A" w:rsidRDefault="00D53F5A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sz w:val="22"/>
          <w:szCs w:val="22"/>
        </w:rPr>
      </w:pPr>
    </w:p>
    <w:p w14:paraId="033884D2" w14:textId="77777777" w:rsidR="00D944E4" w:rsidRPr="00794E20" w:rsidRDefault="00D944E4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sz w:val="22"/>
          <w:szCs w:val="22"/>
        </w:rPr>
      </w:pPr>
    </w:p>
    <w:p w14:paraId="386CC054" w14:textId="2A4C21DD" w:rsidR="005A5247" w:rsidRPr="005D6D6A" w:rsidRDefault="00EE6F4C" w:rsidP="008F4A41">
      <w:pPr>
        <w:widowControl w:val="0"/>
        <w:tabs>
          <w:tab w:val="left" w:pos="284"/>
        </w:tabs>
        <w:suppressAutoHyphens/>
        <w:spacing w:line="288" w:lineRule="auto"/>
        <w:ind w:right="17"/>
        <w:rPr>
          <w:rFonts w:ascii="Arial" w:hAnsi="Arial" w:cs="Arial"/>
          <w:b/>
          <w:sz w:val="22"/>
          <w:szCs w:val="22"/>
        </w:rPr>
      </w:pPr>
      <w:proofErr w:type="spellStart"/>
      <w:r w:rsidRPr="005D6D6A">
        <w:rPr>
          <w:rFonts w:ascii="Arial" w:hAnsi="Arial" w:cs="Arial"/>
          <w:b/>
          <w:sz w:val="22"/>
          <w:szCs w:val="22"/>
        </w:rPr>
        <w:t>Deeplink</w:t>
      </w:r>
      <w:proofErr w:type="spellEnd"/>
    </w:p>
    <w:p w14:paraId="18CB69E9" w14:textId="14FDEDF9" w:rsidR="00FC073C" w:rsidRDefault="00272CF4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</w:rPr>
      </w:pPr>
      <w:hyperlink r:id="rId8" w:history="1">
        <w:r w:rsidR="00D944E4" w:rsidRPr="00A85E0F">
          <w:rPr>
            <w:rStyle w:val="Hyperlink"/>
            <w:rFonts w:ascii="Arial" w:hAnsi="Arial" w:cs="Arial"/>
            <w:sz w:val="22"/>
            <w:szCs w:val="22"/>
          </w:rPr>
          <w:t>https://www.rodriguez.de/produkte/praezisionslager/axial-radial-zylinderrollenlager</w:t>
        </w:r>
      </w:hyperlink>
    </w:p>
    <w:p w14:paraId="12A619F6" w14:textId="64F65C92" w:rsidR="00A81FCE" w:rsidRDefault="00A81FCE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sz w:val="22"/>
          <w:szCs w:val="22"/>
        </w:rPr>
      </w:pPr>
    </w:p>
    <w:p w14:paraId="5A4A46F2" w14:textId="77777777" w:rsidR="00794E20" w:rsidRPr="00794E20" w:rsidRDefault="00794E20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</w:rPr>
      </w:pPr>
    </w:p>
    <w:p w14:paraId="113CADEE" w14:textId="5CCF4142" w:rsidR="00864762" w:rsidRDefault="00864762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 w:cs="Arial"/>
          <w:sz w:val="22"/>
          <w:szCs w:val="22"/>
          <w:lang w:val="en-US"/>
        </w:rPr>
      </w:pPr>
      <w:r w:rsidRPr="00794E20">
        <w:rPr>
          <w:rFonts w:ascii="Arial" w:hAnsi="Arial" w:cs="Arial"/>
          <w:b/>
          <w:sz w:val="22"/>
          <w:szCs w:val="22"/>
          <w:lang w:val="en-US"/>
        </w:rPr>
        <w:t>Download-Area:</w:t>
      </w:r>
      <w:r w:rsidRPr="00794E20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9" w:history="1">
        <w:r w:rsidR="00794E20" w:rsidRPr="00794E20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https://www.koehler-partner.de/project/rodriguez-presseservice/</w:t>
        </w:r>
      </w:hyperlink>
    </w:p>
    <w:p w14:paraId="5FE94EC3" w14:textId="77777777" w:rsidR="00864762" w:rsidRPr="00794E20" w:rsidRDefault="00864762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b/>
          <w:sz w:val="22"/>
          <w:szCs w:val="22"/>
          <w:lang w:val="en-US"/>
        </w:rPr>
      </w:pPr>
    </w:p>
    <w:p w14:paraId="7A07688A" w14:textId="77777777" w:rsidR="00864762" w:rsidRPr="00794E20" w:rsidRDefault="00864762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b/>
          <w:sz w:val="22"/>
          <w:szCs w:val="22"/>
          <w:lang w:val="en-US"/>
        </w:rPr>
      </w:pPr>
    </w:p>
    <w:p w14:paraId="09426EC5" w14:textId="77777777" w:rsidR="00864762" w:rsidRPr="00794E20" w:rsidRDefault="00864762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b/>
          <w:sz w:val="22"/>
          <w:szCs w:val="22"/>
        </w:rPr>
      </w:pPr>
      <w:r w:rsidRPr="00794E20">
        <w:rPr>
          <w:rFonts w:ascii="Arial" w:hAnsi="Arial"/>
          <w:b/>
          <w:sz w:val="22"/>
          <w:szCs w:val="22"/>
        </w:rPr>
        <w:t xml:space="preserve">Pressestelle: </w:t>
      </w:r>
    </w:p>
    <w:p w14:paraId="54A04020" w14:textId="77777777" w:rsidR="00864762" w:rsidRPr="00794E20" w:rsidRDefault="00864762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sz w:val="22"/>
          <w:szCs w:val="22"/>
        </w:rPr>
      </w:pPr>
      <w:r w:rsidRPr="00794E20">
        <w:rPr>
          <w:rFonts w:ascii="Arial" w:hAnsi="Arial"/>
          <w:sz w:val="22"/>
          <w:szCs w:val="22"/>
        </w:rPr>
        <w:t>Köhler + Partner GmbH</w:t>
      </w:r>
    </w:p>
    <w:p w14:paraId="0CE0EBC5" w14:textId="28EFE7E3" w:rsidR="00755AE0" w:rsidRPr="00794E20" w:rsidRDefault="00755AE0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sz w:val="22"/>
          <w:szCs w:val="22"/>
        </w:rPr>
      </w:pPr>
      <w:r w:rsidRPr="00794E20">
        <w:rPr>
          <w:rFonts w:ascii="Arial" w:hAnsi="Arial"/>
          <w:sz w:val="22"/>
          <w:szCs w:val="22"/>
        </w:rPr>
        <w:t>Brauerstra</w:t>
      </w:r>
      <w:r w:rsidR="006313D1" w:rsidRPr="00794E20">
        <w:rPr>
          <w:rFonts w:ascii="Arial" w:hAnsi="Arial"/>
          <w:sz w:val="22"/>
          <w:szCs w:val="22"/>
        </w:rPr>
        <w:t>ß</w:t>
      </w:r>
      <w:r w:rsidRPr="00794E20">
        <w:rPr>
          <w:rFonts w:ascii="Arial" w:hAnsi="Arial"/>
          <w:sz w:val="22"/>
          <w:szCs w:val="22"/>
        </w:rPr>
        <w:t xml:space="preserve">e 42 </w:t>
      </w:r>
      <w:r w:rsidRPr="00794E20">
        <w:rPr>
          <w:rFonts w:ascii="Arial" w:hAnsi="Arial"/>
          <w:sz w:val="22"/>
          <w:szCs w:val="22"/>
        </w:rPr>
        <w:sym w:font="Symbol" w:char="00B7"/>
      </w:r>
      <w:r w:rsidRPr="00794E20">
        <w:rPr>
          <w:rFonts w:ascii="Arial" w:hAnsi="Arial"/>
          <w:sz w:val="22"/>
          <w:szCs w:val="22"/>
        </w:rPr>
        <w:t xml:space="preserve"> D-21244 Buchholz </w:t>
      </w:r>
      <w:proofErr w:type="spellStart"/>
      <w:r w:rsidRPr="00794E20">
        <w:rPr>
          <w:rFonts w:ascii="Arial" w:hAnsi="Arial"/>
          <w:sz w:val="22"/>
          <w:szCs w:val="22"/>
        </w:rPr>
        <w:t>i.d.N</w:t>
      </w:r>
      <w:proofErr w:type="spellEnd"/>
      <w:r w:rsidRPr="00794E20">
        <w:rPr>
          <w:rFonts w:ascii="Arial" w:hAnsi="Arial"/>
          <w:sz w:val="22"/>
          <w:szCs w:val="22"/>
        </w:rPr>
        <w:t>.</w:t>
      </w:r>
    </w:p>
    <w:p w14:paraId="2BC1A887" w14:textId="77777777" w:rsidR="00755AE0" w:rsidRPr="00794E20" w:rsidRDefault="00755AE0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sz w:val="22"/>
          <w:szCs w:val="22"/>
        </w:rPr>
      </w:pPr>
      <w:r w:rsidRPr="00794E20">
        <w:rPr>
          <w:rFonts w:ascii="Arial" w:hAnsi="Arial"/>
          <w:sz w:val="22"/>
          <w:szCs w:val="22"/>
        </w:rPr>
        <w:t xml:space="preserve">Telefon +49 (0)4181-92892-0 </w:t>
      </w:r>
      <w:r w:rsidRPr="00794E20">
        <w:rPr>
          <w:rFonts w:ascii="Arial" w:hAnsi="Arial"/>
          <w:sz w:val="22"/>
          <w:szCs w:val="22"/>
        </w:rPr>
        <w:sym w:font="Symbol" w:char="00B7"/>
      </w:r>
      <w:r w:rsidRPr="00794E20">
        <w:rPr>
          <w:rFonts w:ascii="Arial" w:hAnsi="Arial"/>
          <w:sz w:val="22"/>
          <w:szCs w:val="22"/>
        </w:rPr>
        <w:t xml:space="preserve"> Fax +49 (0)4181-92892-55 </w:t>
      </w:r>
    </w:p>
    <w:p w14:paraId="3F6B1337" w14:textId="77777777" w:rsidR="00755AE0" w:rsidRPr="00794E20" w:rsidRDefault="00755AE0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sz w:val="22"/>
          <w:szCs w:val="22"/>
        </w:rPr>
      </w:pPr>
      <w:r w:rsidRPr="00794E20">
        <w:rPr>
          <w:rFonts w:ascii="Arial" w:hAnsi="Arial"/>
          <w:sz w:val="22"/>
          <w:szCs w:val="22"/>
        </w:rPr>
        <w:t xml:space="preserve">info@koehler-partner.de </w:t>
      </w:r>
      <w:r w:rsidRPr="00794E20">
        <w:rPr>
          <w:rFonts w:ascii="Arial" w:hAnsi="Arial"/>
          <w:sz w:val="22"/>
          <w:szCs w:val="22"/>
        </w:rPr>
        <w:sym w:font="Symbol" w:char="F0B7"/>
      </w:r>
      <w:r w:rsidRPr="00794E20">
        <w:rPr>
          <w:rFonts w:ascii="Arial" w:hAnsi="Arial"/>
          <w:sz w:val="22"/>
          <w:szCs w:val="22"/>
        </w:rPr>
        <w:t xml:space="preserve"> </w:t>
      </w:r>
      <w:hyperlink r:id="rId10" w:history="1">
        <w:r w:rsidRPr="00794E20">
          <w:rPr>
            <w:rStyle w:val="Hyperlink"/>
            <w:rFonts w:ascii="Arial" w:hAnsi="Arial"/>
            <w:sz w:val="22"/>
            <w:szCs w:val="22"/>
          </w:rPr>
          <w:t>www.koehler-partner.de</w:t>
        </w:r>
      </w:hyperlink>
    </w:p>
    <w:p w14:paraId="1627D5AB" w14:textId="77777777" w:rsidR="00864762" w:rsidRPr="00794E20" w:rsidRDefault="00864762" w:rsidP="008F4A41">
      <w:pPr>
        <w:widowControl w:val="0"/>
        <w:tabs>
          <w:tab w:val="left" w:pos="284"/>
        </w:tabs>
        <w:suppressAutoHyphens/>
        <w:spacing w:line="288" w:lineRule="auto"/>
        <w:ind w:right="15"/>
        <w:rPr>
          <w:rFonts w:ascii="Arial" w:hAnsi="Arial"/>
          <w:sz w:val="22"/>
          <w:szCs w:val="22"/>
        </w:rPr>
      </w:pPr>
    </w:p>
    <w:sectPr w:rsidR="00864762" w:rsidRPr="00794E20" w:rsidSect="003266C6">
      <w:headerReference w:type="default" r:id="rId11"/>
      <w:footerReference w:type="default" r:id="rId12"/>
      <w:pgSz w:w="11906" w:h="16838"/>
      <w:pgMar w:top="2516" w:right="1133" w:bottom="1134" w:left="1260" w:header="709" w:footer="1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0F293" w14:textId="77777777" w:rsidR="00272CF4" w:rsidRDefault="00272CF4">
      <w:r>
        <w:separator/>
      </w:r>
    </w:p>
  </w:endnote>
  <w:endnote w:type="continuationSeparator" w:id="0">
    <w:p w14:paraId="32DA0080" w14:textId="77777777" w:rsidR="00272CF4" w:rsidRDefault="0027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1FA7" w14:textId="77777777" w:rsidR="00350D45" w:rsidRPr="00FF4F1F" w:rsidRDefault="00350D45" w:rsidP="003266C6">
    <w:pPr>
      <w:pStyle w:val="Fuzeile"/>
      <w:tabs>
        <w:tab w:val="clear" w:pos="4320"/>
        <w:tab w:val="center" w:pos="1620"/>
      </w:tabs>
      <w:ind w:left="6372" w:right="-567"/>
      <w:rPr>
        <w:rFonts w:ascii="Arial" w:hAnsi="Arial"/>
        <w:i w:val="0"/>
      </w:rPr>
    </w:pPr>
    <w:r w:rsidRPr="00C32F1B">
      <w:rPr>
        <w:rFonts w:ascii="Arial" w:hAnsi="Arial"/>
        <w:b/>
        <w:i w:val="0"/>
      </w:rPr>
      <w:t>RODRIGUEZ GmbH</w:t>
    </w:r>
    <w:r w:rsidRPr="00C32F1B">
      <w:rPr>
        <w:rFonts w:ascii="Arial" w:hAnsi="Arial"/>
        <w:i w:val="0"/>
      </w:rPr>
      <w:t xml:space="preserve"> </w:t>
    </w:r>
    <w:r w:rsidRPr="00C32F1B">
      <w:rPr>
        <w:rFonts w:ascii="Helvetica" w:hAnsi="Helvetica"/>
        <w:i w:val="0"/>
      </w:rPr>
      <w:br/>
    </w:r>
    <w:r w:rsidRPr="00C32F1B">
      <w:rPr>
        <w:rFonts w:ascii="Arial" w:hAnsi="Arial"/>
        <w:i w:val="0"/>
      </w:rPr>
      <w:t xml:space="preserve">Ernst-Abbe-Str. 20 </w:t>
    </w:r>
    <w:r w:rsidRPr="00C32F1B">
      <w:rPr>
        <w:rFonts w:ascii="Arial" w:hAnsi="Arial"/>
        <w:i w:val="0"/>
        <w:lang w:val="en-GB"/>
      </w:rPr>
      <w:sym w:font="Symbol" w:char="F0B7"/>
    </w:r>
    <w:r w:rsidRPr="00C32F1B">
      <w:rPr>
        <w:rFonts w:ascii="Arial" w:hAnsi="Arial"/>
        <w:i w:val="0"/>
      </w:rPr>
      <w:t xml:space="preserve"> D-52249 Eschweiler</w:t>
    </w:r>
    <w:r w:rsidRPr="00C32F1B">
      <w:rPr>
        <w:rFonts w:ascii="Helvetica" w:hAnsi="Helvetica"/>
        <w:i w:val="0"/>
      </w:rPr>
      <w:br/>
    </w:r>
    <w:r>
      <w:rPr>
        <w:rFonts w:ascii="Arial" w:hAnsi="Arial"/>
        <w:i w:val="0"/>
      </w:rPr>
      <w:t xml:space="preserve">Tel. 02403 </w:t>
    </w:r>
    <w:r w:rsidRPr="00C32F1B">
      <w:rPr>
        <w:rFonts w:ascii="Arial" w:hAnsi="Arial"/>
        <w:i w:val="0"/>
      </w:rPr>
      <w:t xml:space="preserve">780-0 </w:t>
    </w:r>
    <w:r w:rsidRPr="00C32F1B">
      <w:rPr>
        <w:rFonts w:ascii="Arial" w:hAnsi="Arial"/>
        <w:i w:val="0"/>
        <w:lang w:val="en-GB"/>
      </w:rPr>
      <w:sym w:font="Symbol" w:char="F0B7"/>
    </w:r>
    <w:r>
      <w:rPr>
        <w:rFonts w:ascii="Arial" w:hAnsi="Arial"/>
        <w:i w:val="0"/>
      </w:rPr>
      <w:t xml:space="preserve"> Fax 02403 </w:t>
    </w:r>
    <w:r w:rsidRPr="00C32F1B">
      <w:rPr>
        <w:rFonts w:ascii="Arial" w:hAnsi="Arial"/>
        <w:i w:val="0"/>
      </w:rPr>
      <w:t xml:space="preserve">780-60 </w:t>
    </w:r>
    <w:r w:rsidRPr="00C32F1B">
      <w:rPr>
        <w:rFonts w:ascii="Helvetica" w:hAnsi="Helvetica"/>
        <w:i w:val="0"/>
      </w:rPr>
      <w:br/>
    </w:r>
    <w:r w:rsidRPr="00C32F1B">
      <w:rPr>
        <w:rFonts w:ascii="Arial" w:hAnsi="Arial"/>
        <w:i w:val="0"/>
      </w:rPr>
      <w:t xml:space="preserve">info@rodriguez.de </w:t>
    </w:r>
    <w:r w:rsidRPr="00C32F1B">
      <w:rPr>
        <w:rFonts w:ascii="Arial" w:hAnsi="Arial"/>
        <w:i w:val="0"/>
        <w:lang w:val="en-GB"/>
      </w:rPr>
      <w:sym w:font="Symbol" w:char="F0B7"/>
    </w:r>
    <w:r w:rsidRPr="00C32F1B">
      <w:rPr>
        <w:rFonts w:ascii="Arial" w:hAnsi="Arial"/>
        <w:i w:val="0"/>
      </w:rPr>
      <w:t xml:space="preserve"> www.rodriguez.de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E2CB6" w14:textId="77777777" w:rsidR="00272CF4" w:rsidRDefault="00272CF4">
      <w:r>
        <w:separator/>
      </w:r>
    </w:p>
  </w:footnote>
  <w:footnote w:type="continuationSeparator" w:id="0">
    <w:p w14:paraId="54001442" w14:textId="77777777" w:rsidR="00272CF4" w:rsidRDefault="0027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9DEF" w14:textId="77777777" w:rsidR="00350D45" w:rsidRPr="00FC5B38" w:rsidRDefault="00350D45">
    <w:pPr>
      <w:pStyle w:val="Kopfzeile"/>
      <w:rPr>
        <w:rFonts w:ascii="Helvetica" w:hAnsi="Helvetica"/>
        <w:b/>
        <w:sz w:val="12"/>
      </w:rPr>
    </w:pPr>
    <w:r>
      <w:rPr>
        <w:rFonts w:ascii="Helvetica" w:hAnsi="Helvetica"/>
        <w:b/>
        <w:noProof/>
        <w:sz w:val="12"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E74AA" wp14:editId="7CDE725A">
              <wp:simplePos x="0" y="0"/>
              <wp:positionH relativeFrom="column">
                <wp:posOffset>3709035</wp:posOffset>
              </wp:positionH>
              <wp:positionV relativeFrom="paragraph">
                <wp:posOffset>-160020</wp:posOffset>
              </wp:positionV>
              <wp:extent cx="2663190" cy="993140"/>
              <wp:effectExtent l="381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190" cy="99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5DA4E" w14:textId="77777777" w:rsidR="00350D45" w:rsidRDefault="00350D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8515CA" wp14:editId="12A1BE94">
                                <wp:extent cx="2423795" cy="603885"/>
                                <wp:effectExtent l="0" t="0" r="0" b="5715"/>
                                <wp:docPr id="2" name="Bild 1" descr="Rodriguez_Logo_Pfad_RGB_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driguez_Logo_Pfad_RGB_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3795" cy="603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E74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05pt;margin-top:-12.6pt;width:209.7pt;height:7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" filled="f" stroked="f">
              <v:textbox inset=",7.2pt,,7.2pt">
                <w:txbxContent>
                  <w:p w14:paraId="7CD5DA4E" w14:textId="77777777" w:rsidR="00350D45" w:rsidRDefault="00350D45">
                    <w:r>
                      <w:rPr>
                        <w:noProof/>
                      </w:rPr>
                      <w:drawing>
                        <wp:inline distT="0" distB="0" distL="0" distR="0" wp14:anchorId="3E8515CA" wp14:editId="12A1BE94">
                          <wp:extent cx="2423795" cy="603885"/>
                          <wp:effectExtent l="0" t="0" r="0" b="5715"/>
                          <wp:docPr id="2" name="Bild 1" descr="Rodriguez_Logo_Pfad_RGB_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odriguez_Logo_Pfad_RGB_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3795" cy="603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E4281">
      <w:rPr>
        <w:rFonts w:ascii="Helvetica" w:hAnsi="Helvetica"/>
        <w:b/>
        <w:sz w:val="50"/>
      </w:rPr>
      <w:t>Pressemitteilung</w:t>
    </w:r>
  </w:p>
  <w:p w14:paraId="7CBD8C53" w14:textId="77777777" w:rsidR="00350D45" w:rsidRDefault="00350D45">
    <w:pPr>
      <w:pStyle w:val="Kopfzeile"/>
      <w:rPr>
        <w:rFonts w:ascii="Helvetica" w:hAnsi="Helvetica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9E7"/>
    <w:multiLevelType w:val="hybridMultilevel"/>
    <w:tmpl w:val="62A825A0"/>
    <w:lvl w:ilvl="0" w:tplc="ECCA8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4A5"/>
    <w:multiLevelType w:val="hybridMultilevel"/>
    <w:tmpl w:val="C9728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D0A00"/>
    <w:multiLevelType w:val="hybridMultilevel"/>
    <w:tmpl w:val="706A212E"/>
    <w:lvl w:ilvl="0" w:tplc="F16C86CA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F75174"/>
    <w:multiLevelType w:val="hybridMultilevel"/>
    <w:tmpl w:val="2B84EA26"/>
    <w:lvl w:ilvl="0" w:tplc="261428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7C"/>
    <w:rsid w:val="00005C29"/>
    <w:rsid w:val="0001166E"/>
    <w:rsid w:val="000208B3"/>
    <w:rsid w:val="00022A3D"/>
    <w:rsid w:val="00024E26"/>
    <w:rsid w:val="00031B82"/>
    <w:rsid w:val="0003788D"/>
    <w:rsid w:val="00055DB9"/>
    <w:rsid w:val="00073BFF"/>
    <w:rsid w:val="00075085"/>
    <w:rsid w:val="00075A62"/>
    <w:rsid w:val="00077BA5"/>
    <w:rsid w:val="00080FFC"/>
    <w:rsid w:val="00081EED"/>
    <w:rsid w:val="0009142D"/>
    <w:rsid w:val="000A1A34"/>
    <w:rsid w:val="000A24D1"/>
    <w:rsid w:val="000A5D34"/>
    <w:rsid w:val="000B4285"/>
    <w:rsid w:val="000C6EFE"/>
    <w:rsid w:val="000D185A"/>
    <w:rsid w:val="000D39C3"/>
    <w:rsid w:val="000D41EC"/>
    <w:rsid w:val="000E2466"/>
    <w:rsid w:val="000F3061"/>
    <w:rsid w:val="000F31E8"/>
    <w:rsid w:val="000F463C"/>
    <w:rsid w:val="00105F3D"/>
    <w:rsid w:val="001110B8"/>
    <w:rsid w:val="00115FC7"/>
    <w:rsid w:val="0012305F"/>
    <w:rsid w:val="00123298"/>
    <w:rsid w:val="0012366E"/>
    <w:rsid w:val="00123F60"/>
    <w:rsid w:val="001324A2"/>
    <w:rsid w:val="00135C38"/>
    <w:rsid w:val="00135FDA"/>
    <w:rsid w:val="00137303"/>
    <w:rsid w:val="00137EFD"/>
    <w:rsid w:val="00141C0A"/>
    <w:rsid w:val="00142248"/>
    <w:rsid w:val="00155A71"/>
    <w:rsid w:val="00172C4D"/>
    <w:rsid w:val="0018163A"/>
    <w:rsid w:val="00197B66"/>
    <w:rsid w:val="001C3A36"/>
    <w:rsid w:val="001D5EB1"/>
    <w:rsid w:val="001E0D98"/>
    <w:rsid w:val="001E20CD"/>
    <w:rsid w:val="001F0129"/>
    <w:rsid w:val="001F08E9"/>
    <w:rsid w:val="001F0916"/>
    <w:rsid w:val="002023FB"/>
    <w:rsid w:val="00202EF6"/>
    <w:rsid w:val="00203FAD"/>
    <w:rsid w:val="00212234"/>
    <w:rsid w:val="00214130"/>
    <w:rsid w:val="00215655"/>
    <w:rsid w:val="00230152"/>
    <w:rsid w:val="00244466"/>
    <w:rsid w:val="00245148"/>
    <w:rsid w:val="002502F5"/>
    <w:rsid w:val="00250F54"/>
    <w:rsid w:val="00256BF6"/>
    <w:rsid w:val="00260AEF"/>
    <w:rsid w:val="00264845"/>
    <w:rsid w:val="00266929"/>
    <w:rsid w:val="0027085C"/>
    <w:rsid w:val="00272CF4"/>
    <w:rsid w:val="002740C6"/>
    <w:rsid w:val="002746B0"/>
    <w:rsid w:val="0027516D"/>
    <w:rsid w:val="002862A2"/>
    <w:rsid w:val="00293570"/>
    <w:rsid w:val="00297C53"/>
    <w:rsid w:val="002A5E57"/>
    <w:rsid w:val="002A63FA"/>
    <w:rsid w:val="002B421F"/>
    <w:rsid w:val="002B647E"/>
    <w:rsid w:val="002C1836"/>
    <w:rsid w:val="002C1F25"/>
    <w:rsid w:val="002C250C"/>
    <w:rsid w:val="002C34DB"/>
    <w:rsid w:val="002C53AF"/>
    <w:rsid w:val="002D1FC0"/>
    <w:rsid w:val="002E69C9"/>
    <w:rsid w:val="002E7F65"/>
    <w:rsid w:val="002F0B7C"/>
    <w:rsid w:val="002F3F15"/>
    <w:rsid w:val="002F549A"/>
    <w:rsid w:val="002F7FAB"/>
    <w:rsid w:val="00312E05"/>
    <w:rsid w:val="0032058E"/>
    <w:rsid w:val="003250A5"/>
    <w:rsid w:val="00325124"/>
    <w:rsid w:val="003266C6"/>
    <w:rsid w:val="00343912"/>
    <w:rsid w:val="0034654E"/>
    <w:rsid w:val="00350D45"/>
    <w:rsid w:val="003550CB"/>
    <w:rsid w:val="003573B5"/>
    <w:rsid w:val="003576D6"/>
    <w:rsid w:val="003702C5"/>
    <w:rsid w:val="003721BC"/>
    <w:rsid w:val="00372FB8"/>
    <w:rsid w:val="0037327B"/>
    <w:rsid w:val="00374869"/>
    <w:rsid w:val="00375114"/>
    <w:rsid w:val="00390A95"/>
    <w:rsid w:val="003920F3"/>
    <w:rsid w:val="003929FE"/>
    <w:rsid w:val="003B0064"/>
    <w:rsid w:val="003B7DFF"/>
    <w:rsid w:val="003C24F2"/>
    <w:rsid w:val="003C78AD"/>
    <w:rsid w:val="003D2497"/>
    <w:rsid w:val="003E07AE"/>
    <w:rsid w:val="003E227C"/>
    <w:rsid w:val="003F5754"/>
    <w:rsid w:val="004065AB"/>
    <w:rsid w:val="00406C1B"/>
    <w:rsid w:val="00411113"/>
    <w:rsid w:val="00411805"/>
    <w:rsid w:val="004133BB"/>
    <w:rsid w:val="00417023"/>
    <w:rsid w:val="00426AD7"/>
    <w:rsid w:val="0043084E"/>
    <w:rsid w:val="004359EE"/>
    <w:rsid w:val="00444F08"/>
    <w:rsid w:val="004505F3"/>
    <w:rsid w:val="00451DD2"/>
    <w:rsid w:val="004538A6"/>
    <w:rsid w:val="00455D45"/>
    <w:rsid w:val="0045674A"/>
    <w:rsid w:val="00466966"/>
    <w:rsid w:val="00470576"/>
    <w:rsid w:val="0047567E"/>
    <w:rsid w:val="00481BD8"/>
    <w:rsid w:val="00482419"/>
    <w:rsid w:val="00484E5D"/>
    <w:rsid w:val="0049371D"/>
    <w:rsid w:val="00497DCE"/>
    <w:rsid w:val="004A4756"/>
    <w:rsid w:val="004A5EA6"/>
    <w:rsid w:val="004A72BB"/>
    <w:rsid w:val="004D3060"/>
    <w:rsid w:val="004E2111"/>
    <w:rsid w:val="004E7893"/>
    <w:rsid w:val="005215B4"/>
    <w:rsid w:val="0053114C"/>
    <w:rsid w:val="00547580"/>
    <w:rsid w:val="00547A9F"/>
    <w:rsid w:val="00547ACB"/>
    <w:rsid w:val="0056541E"/>
    <w:rsid w:val="00567BE6"/>
    <w:rsid w:val="00580B99"/>
    <w:rsid w:val="00582853"/>
    <w:rsid w:val="005832AE"/>
    <w:rsid w:val="00596419"/>
    <w:rsid w:val="005A0338"/>
    <w:rsid w:val="005A2A4A"/>
    <w:rsid w:val="005A5247"/>
    <w:rsid w:val="005B6D91"/>
    <w:rsid w:val="005C2576"/>
    <w:rsid w:val="005D1D93"/>
    <w:rsid w:val="005D6D6A"/>
    <w:rsid w:val="005D6FA7"/>
    <w:rsid w:val="005E1C6C"/>
    <w:rsid w:val="005E3320"/>
    <w:rsid w:val="005F6082"/>
    <w:rsid w:val="00604CB2"/>
    <w:rsid w:val="00607EC0"/>
    <w:rsid w:val="006121A3"/>
    <w:rsid w:val="00621B3C"/>
    <w:rsid w:val="00623E18"/>
    <w:rsid w:val="00624ADF"/>
    <w:rsid w:val="00624E18"/>
    <w:rsid w:val="0062716D"/>
    <w:rsid w:val="006313D1"/>
    <w:rsid w:val="00632322"/>
    <w:rsid w:val="0063336B"/>
    <w:rsid w:val="00635D9F"/>
    <w:rsid w:val="00645218"/>
    <w:rsid w:val="00645D81"/>
    <w:rsid w:val="006512DE"/>
    <w:rsid w:val="00663CDC"/>
    <w:rsid w:val="00664246"/>
    <w:rsid w:val="006659F7"/>
    <w:rsid w:val="00665A82"/>
    <w:rsid w:val="00666CFE"/>
    <w:rsid w:val="00673B39"/>
    <w:rsid w:val="00680EA6"/>
    <w:rsid w:val="0069489C"/>
    <w:rsid w:val="006A26FE"/>
    <w:rsid w:val="006A32E5"/>
    <w:rsid w:val="006A79EA"/>
    <w:rsid w:val="006C0C15"/>
    <w:rsid w:val="006C1370"/>
    <w:rsid w:val="006C2BC8"/>
    <w:rsid w:val="006C4103"/>
    <w:rsid w:val="006C561A"/>
    <w:rsid w:val="006C7ACD"/>
    <w:rsid w:val="006C7B42"/>
    <w:rsid w:val="006D6809"/>
    <w:rsid w:val="006E3355"/>
    <w:rsid w:val="006E3CF8"/>
    <w:rsid w:val="006E7CCB"/>
    <w:rsid w:val="006F0C39"/>
    <w:rsid w:val="006F1CDA"/>
    <w:rsid w:val="006F3A84"/>
    <w:rsid w:val="006F4682"/>
    <w:rsid w:val="007020A3"/>
    <w:rsid w:val="00721858"/>
    <w:rsid w:val="00723E11"/>
    <w:rsid w:val="0072585A"/>
    <w:rsid w:val="00726F7B"/>
    <w:rsid w:val="0072732E"/>
    <w:rsid w:val="00741836"/>
    <w:rsid w:val="00755AE0"/>
    <w:rsid w:val="00763EE5"/>
    <w:rsid w:val="00766784"/>
    <w:rsid w:val="0077147D"/>
    <w:rsid w:val="00773694"/>
    <w:rsid w:val="00773C20"/>
    <w:rsid w:val="007864F5"/>
    <w:rsid w:val="00794E20"/>
    <w:rsid w:val="0079661B"/>
    <w:rsid w:val="007A34AB"/>
    <w:rsid w:val="007A5A51"/>
    <w:rsid w:val="007A6223"/>
    <w:rsid w:val="007A67AC"/>
    <w:rsid w:val="007A6F26"/>
    <w:rsid w:val="007B08B9"/>
    <w:rsid w:val="007D3711"/>
    <w:rsid w:val="007D5590"/>
    <w:rsid w:val="007E77C2"/>
    <w:rsid w:val="007F0F9A"/>
    <w:rsid w:val="007F6DA7"/>
    <w:rsid w:val="00800D19"/>
    <w:rsid w:val="0080133D"/>
    <w:rsid w:val="0080178A"/>
    <w:rsid w:val="00802DA6"/>
    <w:rsid w:val="00804646"/>
    <w:rsid w:val="00807E43"/>
    <w:rsid w:val="00820D05"/>
    <w:rsid w:val="008320B2"/>
    <w:rsid w:val="00833BE8"/>
    <w:rsid w:val="00834D7C"/>
    <w:rsid w:val="0085153B"/>
    <w:rsid w:val="0085196A"/>
    <w:rsid w:val="00856419"/>
    <w:rsid w:val="00864762"/>
    <w:rsid w:val="00867F31"/>
    <w:rsid w:val="008718CA"/>
    <w:rsid w:val="00871932"/>
    <w:rsid w:val="008724BF"/>
    <w:rsid w:val="00872549"/>
    <w:rsid w:val="00875C4A"/>
    <w:rsid w:val="00880267"/>
    <w:rsid w:val="0088213C"/>
    <w:rsid w:val="00882A50"/>
    <w:rsid w:val="00884910"/>
    <w:rsid w:val="0089151F"/>
    <w:rsid w:val="008A3D9C"/>
    <w:rsid w:val="008A4902"/>
    <w:rsid w:val="008E08CE"/>
    <w:rsid w:val="008E6709"/>
    <w:rsid w:val="008F088D"/>
    <w:rsid w:val="008F4A41"/>
    <w:rsid w:val="008F607F"/>
    <w:rsid w:val="008F6144"/>
    <w:rsid w:val="008F7F7F"/>
    <w:rsid w:val="00906EB7"/>
    <w:rsid w:val="00922D75"/>
    <w:rsid w:val="0092492E"/>
    <w:rsid w:val="00925241"/>
    <w:rsid w:val="00932E9C"/>
    <w:rsid w:val="00943EEE"/>
    <w:rsid w:val="00961EE4"/>
    <w:rsid w:val="00962B66"/>
    <w:rsid w:val="00964603"/>
    <w:rsid w:val="00964DA2"/>
    <w:rsid w:val="00965FB7"/>
    <w:rsid w:val="0097035A"/>
    <w:rsid w:val="009823B9"/>
    <w:rsid w:val="009848D3"/>
    <w:rsid w:val="00986012"/>
    <w:rsid w:val="00986C8B"/>
    <w:rsid w:val="009874CD"/>
    <w:rsid w:val="009875FF"/>
    <w:rsid w:val="009B12ED"/>
    <w:rsid w:val="009B1A64"/>
    <w:rsid w:val="009B45C1"/>
    <w:rsid w:val="009C7EA5"/>
    <w:rsid w:val="009D485B"/>
    <w:rsid w:val="009D5CD2"/>
    <w:rsid w:val="009D65D5"/>
    <w:rsid w:val="009D6772"/>
    <w:rsid w:val="009E0DDD"/>
    <w:rsid w:val="009E5C0B"/>
    <w:rsid w:val="009F016E"/>
    <w:rsid w:val="009F48B6"/>
    <w:rsid w:val="009F568C"/>
    <w:rsid w:val="009F5B4B"/>
    <w:rsid w:val="00A161E0"/>
    <w:rsid w:val="00A17F77"/>
    <w:rsid w:val="00A259AB"/>
    <w:rsid w:val="00A3023C"/>
    <w:rsid w:val="00A324E8"/>
    <w:rsid w:val="00A3310F"/>
    <w:rsid w:val="00A46024"/>
    <w:rsid w:val="00A46257"/>
    <w:rsid w:val="00A4770F"/>
    <w:rsid w:val="00A53CD9"/>
    <w:rsid w:val="00A565A7"/>
    <w:rsid w:val="00A75344"/>
    <w:rsid w:val="00A764A3"/>
    <w:rsid w:val="00A80349"/>
    <w:rsid w:val="00A81FCE"/>
    <w:rsid w:val="00A871E2"/>
    <w:rsid w:val="00AA7A36"/>
    <w:rsid w:val="00AB5444"/>
    <w:rsid w:val="00AB595F"/>
    <w:rsid w:val="00AE4F3B"/>
    <w:rsid w:val="00AE57AF"/>
    <w:rsid w:val="00AE70DB"/>
    <w:rsid w:val="00AF2D57"/>
    <w:rsid w:val="00AF4163"/>
    <w:rsid w:val="00AF6FDB"/>
    <w:rsid w:val="00B0240A"/>
    <w:rsid w:val="00B046EE"/>
    <w:rsid w:val="00B1614A"/>
    <w:rsid w:val="00B219E4"/>
    <w:rsid w:val="00B25A8F"/>
    <w:rsid w:val="00B32932"/>
    <w:rsid w:val="00B32DE0"/>
    <w:rsid w:val="00B3323C"/>
    <w:rsid w:val="00B33587"/>
    <w:rsid w:val="00B44999"/>
    <w:rsid w:val="00B53DEF"/>
    <w:rsid w:val="00B62868"/>
    <w:rsid w:val="00B810FD"/>
    <w:rsid w:val="00B8200F"/>
    <w:rsid w:val="00B8456D"/>
    <w:rsid w:val="00B86F83"/>
    <w:rsid w:val="00B913EF"/>
    <w:rsid w:val="00B91E26"/>
    <w:rsid w:val="00BA71F3"/>
    <w:rsid w:val="00BB28C1"/>
    <w:rsid w:val="00BE3141"/>
    <w:rsid w:val="00BE76D2"/>
    <w:rsid w:val="00BF3ACA"/>
    <w:rsid w:val="00C01B42"/>
    <w:rsid w:val="00C13A72"/>
    <w:rsid w:val="00C150D3"/>
    <w:rsid w:val="00C1668A"/>
    <w:rsid w:val="00C16905"/>
    <w:rsid w:val="00C20F3D"/>
    <w:rsid w:val="00C32DCA"/>
    <w:rsid w:val="00C367CA"/>
    <w:rsid w:val="00C3690C"/>
    <w:rsid w:val="00C41BD3"/>
    <w:rsid w:val="00C41F63"/>
    <w:rsid w:val="00C506EC"/>
    <w:rsid w:val="00C55E32"/>
    <w:rsid w:val="00C64EB9"/>
    <w:rsid w:val="00C76721"/>
    <w:rsid w:val="00C80BA8"/>
    <w:rsid w:val="00C81629"/>
    <w:rsid w:val="00C861B0"/>
    <w:rsid w:val="00C87EED"/>
    <w:rsid w:val="00CA00B7"/>
    <w:rsid w:val="00CA3162"/>
    <w:rsid w:val="00CC0655"/>
    <w:rsid w:val="00CE35B6"/>
    <w:rsid w:val="00CE36AE"/>
    <w:rsid w:val="00D10491"/>
    <w:rsid w:val="00D158BA"/>
    <w:rsid w:val="00D16603"/>
    <w:rsid w:val="00D242C4"/>
    <w:rsid w:val="00D32160"/>
    <w:rsid w:val="00D34081"/>
    <w:rsid w:val="00D438A3"/>
    <w:rsid w:val="00D43E34"/>
    <w:rsid w:val="00D43FD4"/>
    <w:rsid w:val="00D44128"/>
    <w:rsid w:val="00D44C5B"/>
    <w:rsid w:val="00D53F5A"/>
    <w:rsid w:val="00D60055"/>
    <w:rsid w:val="00D85F2A"/>
    <w:rsid w:val="00D944E4"/>
    <w:rsid w:val="00D952A9"/>
    <w:rsid w:val="00D96293"/>
    <w:rsid w:val="00D96CC1"/>
    <w:rsid w:val="00DA6FF8"/>
    <w:rsid w:val="00DA778B"/>
    <w:rsid w:val="00DB1542"/>
    <w:rsid w:val="00DB175B"/>
    <w:rsid w:val="00DB2804"/>
    <w:rsid w:val="00DB28F0"/>
    <w:rsid w:val="00DB7501"/>
    <w:rsid w:val="00DB7614"/>
    <w:rsid w:val="00DD2FF0"/>
    <w:rsid w:val="00DD538F"/>
    <w:rsid w:val="00DD6906"/>
    <w:rsid w:val="00DF1885"/>
    <w:rsid w:val="00DF33B0"/>
    <w:rsid w:val="00DF4BCC"/>
    <w:rsid w:val="00E00063"/>
    <w:rsid w:val="00E0046F"/>
    <w:rsid w:val="00E0614D"/>
    <w:rsid w:val="00E066C2"/>
    <w:rsid w:val="00E166EF"/>
    <w:rsid w:val="00E2298D"/>
    <w:rsid w:val="00E2313C"/>
    <w:rsid w:val="00E27C2B"/>
    <w:rsid w:val="00E42488"/>
    <w:rsid w:val="00E45541"/>
    <w:rsid w:val="00E508AF"/>
    <w:rsid w:val="00E55C61"/>
    <w:rsid w:val="00E639AA"/>
    <w:rsid w:val="00E6437D"/>
    <w:rsid w:val="00E651BA"/>
    <w:rsid w:val="00E700C9"/>
    <w:rsid w:val="00E7668F"/>
    <w:rsid w:val="00E800FB"/>
    <w:rsid w:val="00E956EA"/>
    <w:rsid w:val="00EA2651"/>
    <w:rsid w:val="00EA43CB"/>
    <w:rsid w:val="00EA7B8C"/>
    <w:rsid w:val="00EB0A8A"/>
    <w:rsid w:val="00EB664B"/>
    <w:rsid w:val="00EC1379"/>
    <w:rsid w:val="00EC1E1E"/>
    <w:rsid w:val="00EC2F8D"/>
    <w:rsid w:val="00EC4406"/>
    <w:rsid w:val="00ED00D9"/>
    <w:rsid w:val="00ED6399"/>
    <w:rsid w:val="00ED777B"/>
    <w:rsid w:val="00EE6F4C"/>
    <w:rsid w:val="00EF031F"/>
    <w:rsid w:val="00F105BA"/>
    <w:rsid w:val="00F1082A"/>
    <w:rsid w:val="00F115A7"/>
    <w:rsid w:val="00F12213"/>
    <w:rsid w:val="00F211EF"/>
    <w:rsid w:val="00F22CF8"/>
    <w:rsid w:val="00F26C8C"/>
    <w:rsid w:val="00F41B2E"/>
    <w:rsid w:val="00F527C1"/>
    <w:rsid w:val="00F5341F"/>
    <w:rsid w:val="00F55EDA"/>
    <w:rsid w:val="00F6178B"/>
    <w:rsid w:val="00F65CC0"/>
    <w:rsid w:val="00F65D63"/>
    <w:rsid w:val="00F70A73"/>
    <w:rsid w:val="00F70E17"/>
    <w:rsid w:val="00F767F4"/>
    <w:rsid w:val="00FA0C03"/>
    <w:rsid w:val="00FB1F21"/>
    <w:rsid w:val="00FB282B"/>
    <w:rsid w:val="00FB2931"/>
    <w:rsid w:val="00FB64B5"/>
    <w:rsid w:val="00FC073C"/>
    <w:rsid w:val="00FC5743"/>
    <w:rsid w:val="00FC71E1"/>
    <w:rsid w:val="00FD2864"/>
    <w:rsid w:val="00FD3924"/>
    <w:rsid w:val="00FD66F7"/>
    <w:rsid w:val="00FD7E74"/>
    <w:rsid w:val="00FE1562"/>
    <w:rsid w:val="00FE3374"/>
    <w:rsid w:val="00FE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3875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4D7C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  <w:rsid w:val="008E10A0"/>
  </w:style>
  <w:style w:type="paragraph" w:styleId="Kopfzeile">
    <w:name w:val="header"/>
    <w:basedOn w:val="Standard"/>
    <w:link w:val="KopfzeileZchn"/>
    <w:rsid w:val="00834D7C"/>
    <w:pPr>
      <w:keepLines/>
      <w:tabs>
        <w:tab w:val="center" w:pos="4320"/>
        <w:tab w:val="right" w:pos="8222"/>
        <w:tab w:val="right" w:pos="9072"/>
      </w:tabs>
    </w:pPr>
    <w:rPr>
      <w:i/>
      <w:lang w:val="x-none"/>
    </w:rPr>
  </w:style>
  <w:style w:type="character" w:customStyle="1" w:styleId="KopfzeileZchn">
    <w:name w:val="Kopfzeile Zchn"/>
    <w:link w:val="Kopfzeile"/>
    <w:rsid w:val="00834D7C"/>
    <w:rPr>
      <w:rFonts w:ascii="Times New Roman" w:eastAsia="Times New Roman" w:hAnsi="Times New Roman" w:cs="Times New Roman"/>
      <w:i/>
      <w:lang w:eastAsia="de-DE"/>
    </w:rPr>
  </w:style>
  <w:style w:type="paragraph" w:styleId="Fuzeile">
    <w:name w:val="footer"/>
    <w:basedOn w:val="Standard"/>
    <w:link w:val="FuzeileZchn"/>
    <w:rsid w:val="00834D7C"/>
    <w:pPr>
      <w:keepLines/>
      <w:tabs>
        <w:tab w:val="center" w:pos="4320"/>
        <w:tab w:val="right" w:pos="8640"/>
      </w:tabs>
      <w:spacing w:before="360"/>
    </w:pPr>
    <w:rPr>
      <w:i/>
      <w:lang w:val="x-none"/>
    </w:rPr>
  </w:style>
  <w:style w:type="character" w:customStyle="1" w:styleId="FuzeileZchn">
    <w:name w:val="Fußzeile Zchn"/>
    <w:link w:val="Fuzeile"/>
    <w:rsid w:val="00834D7C"/>
    <w:rPr>
      <w:rFonts w:ascii="Times New Roman" w:eastAsia="Times New Roman" w:hAnsi="Times New Roman" w:cs="Times New Roman"/>
      <w:i/>
      <w:lang w:eastAsia="de-DE"/>
    </w:rPr>
  </w:style>
  <w:style w:type="paragraph" w:styleId="Textkrper">
    <w:name w:val="Body Text"/>
    <w:basedOn w:val="Standard"/>
    <w:link w:val="TextkrperZchn"/>
    <w:rsid w:val="00834D7C"/>
    <w:pPr>
      <w:spacing w:line="440" w:lineRule="atLeast"/>
      <w:ind w:left="720" w:right="-240" w:firstLine="360"/>
    </w:pPr>
    <w:rPr>
      <w:lang w:val="x-none"/>
    </w:rPr>
  </w:style>
  <w:style w:type="character" w:customStyle="1" w:styleId="TextkrperZchn">
    <w:name w:val="Textkörper Zchn"/>
    <w:link w:val="Textkrper"/>
    <w:rsid w:val="00834D7C"/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uiPriority w:val="20"/>
    <w:qFormat/>
    <w:rsid w:val="00834D7C"/>
    <w:rPr>
      <w:rFonts w:ascii="Arial" w:hAnsi="Arial"/>
      <w:b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F08C2"/>
    <w:rPr>
      <w:rFonts w:ascii="Lucida Grande" w:hAnsi="Lucida Grande"/>
      <w:sz w:val="24"/>
      <w:szCs w:val="24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8F08C2"/>
    <w:rPr>
      <w:rFonts w:ascii="Lucida Grande" w:eastAsia="Times New Roman" w:hAnsi="Lucida Grande"/>
      <w:sz w:val="24"/>
      <w:szCs w:val="24"/>
    </w:rPr>
  </w:style>
  <w:style w:type="character" w:customStyle="1" w:styleId="journal-content-article">
    <w:name w:val="journal-content-article"/>
    <w:basedOn w:val="Absatz-Standardschriftart"/>
    <w:rsid w:val="00B03F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E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A1EC0"/>
    <w:rPr>
      <w:rFonts w:ascii="Lucida Grande" w:eastAsia="Times New Roman" w:hAnsi="Lucida Grande"/>
      <w:sz w:val="18"/>
      <w:szCs w:val="18"/>
    </w:rPr>
  </w:style>
  <w:style w:type="paragraph" w:styleId="Listenabsatz">
    <w:name w:val="List Paragraph"/>
    <w:basedOn w:val="Standard"/>
    <w:uiPriority w:val="72"/>
    <w:qFormat/>
    <w:rsid w:val="0009142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534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5344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5344"/>
    <w:rPr>
      <w:rFonts w:ascii="Times New Roman" w:eastAsia="Times New Roman" w:hAnsi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534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534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53DE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3C78A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0614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6EE"/>
    <w:rPr>
      <w:color w:val="800080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4E2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4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driguez.de/produkte/praezisionslager/axial-radial-zylinderrollenlag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driguez.de/produkte/praezisionslager/axial-radial-zylinderrollenlag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oehler-partn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ehler-partner.de/project/rodriguez-presseservi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Köhler + Partner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 + Partner</dc:creator>
  <cp:lastModifiedBy>Handan Gök</cp:lastModifiedBy>
  <cp:revision>11</cp:revision>
  <cp:lastPrinted>2020-01-02T12:47:00Z</cp:lastPrinted>
  <dcterms:created xsi:type="dcterms:W3CDTF">2019-12-10T14:46:00Z</dcterms:created>
  <dcterms:modified xsi:type="dcterms:W3CDTF">2020-01-08T08:18:00Z</dcterms:modified>
</cp:coreProperties>
</file>